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78DFF">
      <w:pPr>
        <w:spacing w:after="400" w:line="400" w:lineRule="atLeast"/>
        <w:jc w:val="center"/>
        <w:rPr>
          <w:b/>
          <w:sz w:val="30"/>
        </w:rPr>
      </w:pPr>
      <w:bookmarkStart w:id="0" w:name="_GoBack"/>
      <w:r>
        <w:rPr>
          <w:rFonts w:hint="eastAsia"/>
          <w:b/>
          <w:sz w:val="30"/>
        </w:rPr>
        <w:t>Wholesale Speckled Kidney Beans</w:t>
      </w:r>
    </w:p>
    <w:bookmarkEnd w:id="0"/>
    <w:p w14:paraId="13208955">
      <w:pPr>
        <w:spacing w:after="400" w:line="400" w:lineRule="atLeast"/>
      </w:pPr>
      <w:r>
        <w:rPr>
          <w:b/>
          <w:sz w:val="30"/>
        </w:rPr>
        <w:t>1. Grouping Structure &amp; Details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3052"/>
        <w:gridCol w:w="4001"/>
      </w:tblGrid>
      <w:tr w14:paraId="57B83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 w14:paraId="55B414A4">
            <w:pPr>
              <w:spacing w:after="400" w:line="400" w:lineRule="exact"/>
            </w:pPr>
            <w:r>
              <w:rPr>
                <w:b/>
              </w:rPr>
              <w:t>Classification Logic</w:t>
            </w:r>
          </w:p>
        </w:tc>
        <w:tc>
          <w:tcPr>
            <w:tcW w:w="3052" w:type="dxa"/>
          </w:tcPr>
          <w:p w14:paraId="65462A7D">
            <w:pPr>
              <w:spacing w:after="400" w:line="400" w:lineRule="exact"/>
            </w:pPr>
            <w:r>
              <w:rPr>
                <w:b/>
              </w:rPr>
              <w:t>Group Title</w:t>
            </w:r>
          </w:p>
        </w:tc>
        <w:tc>
          <w:tcPr>
            <w:tcW w:w="4001" w:type="dxa"/>
          </w:tcPr>
          <w:p w14:paraId="2B53E2E3">
            <w:pPr>
              <w:spacing w:after="400" w:line="400" w:lineRule="exact"/>
            </w:pPr>
            <w:r>
              <w:rPr>
                <w:b/>
              </w:rPr>
              <w:t>Description</w:t>
            </w:r>
          </w:p>
        </w:tc>
      </w:tr>
      <w:tr w14:paraId="2B636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 w14:paraId="47E1B453">
            <w:pPr>
              <w:spacing w:after="400" w:line="400" w:lineRule="exact"/>
            </w:pPr>
            <w:r>
              <w:rPr>
                <w:b/>
              </w:rPr>
              <w:t>By Application</w:t>
            </w:r>
          </w:p>
        </w:tc>
        <w:tc>
          <w:tcPr>
            <w:tcW w:w="3052" w:type="dxa"/>
          </w:tcPr>
          <w:p w14:paraId="0951F73F">
            <w:pPr>
              <w:spacing w:after="400" w:line="400" w:lineRule="exact"/>
            </w:pPr>
            <w:r>
              <w:t>Bulk Speckled Kidney Beans for Food Manufacturing &amp; Catering</w:t>
            </w:r>
          </w:p>
        </w:tc>
        <w:tc>
          <w:tcPr>
            <w:tcW w:w="4001" w:type="dxa"/>
          </w:tcPr>
          <w:p w14:paraId="19471928">
            <w:pPr>
              <w:spacing w:after="400" w:line="400" w:lineRule="exact"/>
            </w:pPr>
            <w:r>
              <w:t xml:space="preserve">Speckled kidney beans are ideal for large-scale food production and catering services. With </w:t>
            </w:r>
            <w:r>
              <w:rPr>
                <w:b/>
              </w:rPr>
              <w:t>24g protein per 100g</w:t>
            </w:r>
            <w:r>
              <w:t xml:space="preserve"> and a low impurity rate (≤0.</w:t>
            </w:r>
            <w:r>
              <w:rPr>
                <w:rFonts w:hint="eastAsia"/>
                <w:lang w:val="en-US" w:eastAsia="zh-CN"/>
              </w:rPr>
              <w:t>1</w:t>
            </w:r>
            <w:r>
              <w:t>%), they are perfect for canned goods, ready-to-eat meals, and institutional kitchens. Customizable processing options (pre-washed, pre-soaked) reduce preparation time by 40%, streamlining high-volume operations.</w:t>
            </w:r>
          </w:p>
        </w:tc>
      </w:tr>
      <w:tr w14:paraId="0AA84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 w14:paraId="098B9B0B">
            <w:pPr>
              <w:spacing w:after="400" w:line="400" w:lineRule="exact"/>
            </w:pPr>
            <w:r>
              <w:rPr>
                <w:b/>
              </w:rPr>
              <w:t>By Certification</w:t>
            </w:r>
          </w:p>
        </w:tc>
        <w:tc>
          <w:tcPr>
            <w:tcW w:w="3052" w:type="dxa"/>
          </w:tcPr>
          <w:p w14:paraId="1F18D9D0">
            <w:pPr>
              <w:spacing w:after="400" w:line="400" w:lineRule="exact"/>
            </w:pPr>
            <w:r>
              <w:rPr>
                <w:rFonts w:hint="eastAsia"/>
                <w:lang w:val="en-US" w:eastAsia="zh-CN"/>
              </w:rPr>
              <w:t>HACCP</w:t>
            </w:r>
            <w:r>
              <w:t xml:space="preserve"> &amp; </w:t>
            </w:r>
            <w:r>
              <w:rPr>
                <w:rFonts w:hint="eastAsia"/>
                <w:lang w:val="en-US" w:eastAsia="zh-CN"/>
              </w:rPr>
              <w:t>BRC</w:t>
            </w:r>
            <w:r>
              <w:t xml:space="preserve"> Certified Speckled Kidney Beans</w:t>
            </w:r>
          </w:p>
        </w:tc>
        <w:tc>
          <w:tcPr>
            <w:tcW w:w="4001" w:type="dxa"/>
          </w:tcPr>
          <w:p w14:paraId="58F5F844">
            <w:pPr>
              <w:spacing w:after="400" w:line="400" w:lineRule="exact"/>
            </w:pPr>
            <w:r>
              <w:t xml:space="preserve">Sourced from sustainable farms, these beans hold </w:t>
            </w:r>
            <w:r>
              <w:rPr>
                <w:rFonts w:hint="eastAsia"/>
                <w:b/>
                <w:lang w:val="en-US" w:eastAsia="zh-CN"/>
              </w:rPr>
              <w:t>HACCP</w:t>
            </w:r>
            <w:r>
              <w:t xml:space="preserve"> and </w:t>
            </w:r>
            <w:r>
              <w:rPr>
                <w:rFonts w:hint="eastAsia"/>
                <w:b/>
                <w:lang w:val="en-US" w:eastAsia="zh-CN"/>
              </w:rPr>
              <w:t>BRC</w:t>
            </w:r>
            <w:r>
              <w:t xml:space="preserve"> certifications. Free from synthetic pesticides and allergens, they meet strict standards for gluten-free, vegan, and halal diets. Ideal for health-focused brands targeting premium markets in North America, Europe, and the Middle East.</w:t>
            </w:r>
          </w:p>
        </w:tc>
      </w:tr>
      <w:tr w14:paraId="38C0F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 w14:paraId="1299FA69">
            <w:pPr>
              <w:spacing w:after="400" w:line="400" w:lineRule="exact"/>
            </w:pPr>
            <w:r>
              <w:rPr>
                <w:b/>
              </w:rPr>
              <w:t>By Packaging</w:t>
            </w:r>
          </w:p>
        </w:tc>
        <w:tc>
          <w:tcPr>
            <w:tcW w:w="3052" w:type="dxa"/>
          </w:tcPr>
          <w:p w14:paraId="428BF14B">
            <w:pPr>
              <w:spacing w:after="400" w:line="400" w:lineRule="exact"/>
            </w:pPr>
            <w:r>
              <w:t>Speckled Kidney Beans in Custom Bulk Packaging (25kg/50kg)</w:t>
            </w:r>
          </w:p>
        </w:tc>
        <w:tc>
          <w:tcPr>
            <w:tcW w:w="4001" w:type="dxa"/>
          </w:tcPr>
          <w:p w14:paraId="62184A35">
            <w:pPr>
              <w:spacing w:after="400" w:line="400" w:lineRule="exact"/>
            </w:pPr>
            <w:r>
              <w:t xml:space="preserve">Designed for global logistics, our beans are packed in </w:t>
            </w:r>
            <w:r>
              <w:rPr>
                <w:b/>
              </w:rPr>
              <w:t>triple-layered moisture-proof sacks</w:t>
            </w:r>
            <w:r>
              <w:t xml:space="preserve"> (humidity ≤16%) with reinforced stitching. Custom branding, barcode labeling, and palletization services ensure compliance with international shipping standards. MOQ starts at 1 ton, with FOB/CIF terms available for distributors in 30+ countries.</w:t>
            </w:r>
          </w:p>
        </w:tc>
      </w:tr>
      <w:tr w14:paraId="6DCF9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 w14:paraId="7E9235ED">
            <w:pPr>
              <w:spacing w:after="400" w:line="400" w:lineRule="exact"/>
            </w:pPr>
            <w:r>
              <w:rPr>
                <w:b/>
              </w:rPr>
              <w:t>By Cuisine</w:t>
            </w:r>
          </w:p>
        </w:tc>
        <w:tc>
          <w:tcPr>
            <w:tcW w:w="3052" w:type="dxa"/>
          </w:tcPr>
          <w:p w14:paraId="580E0D89">
            <w:pPr>
              <w:spacing w:after="400" w:line="400" w:lineRule="exact"/>
            </w:pPr>
            <w:r>
              <w:t>Speckled Kidney Beans for Global Cuisine (Mexican/Indian/Mediterranean)</w:t>
            </w:r>
          </w:p>
        </w:tc>
        <w:tc>
          <w:tcPr>
            <w:tcW w:w="4001" w:type="dxa"/>
          </w:tcPr>
          <w:p w14:paraId="3914ED45">
            <w:pPr>
              <w:spacing w:after="400" w:line="400" w:lineRule="exact"/>
            </w:pPr>
            <w:r>
              <w:t xml:space="preserve">Optimized for regional dishes, these beans cook </w:t>
            </w:r>
            <w:r>
              <w:rPr>
                <w:b/>
              </w:rPr>
              <w:t>20% faster</w:t>
            </w:r>
            <w:r>
              <w:t xml:space="preserve"> than traditional red kidney beans. Ideal for Mexican chili con carne (30-minute simmer time), Indian rajma curry (creamy texture), and Mediterranean salads. Includes recipe guides for bulk food service and retail-ready meal kits.</w:t>
            </w:r>
          </w:p>
        </w:tc>
      </w:tr>
      <w:tr w14:paraId="5E8BD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 w14:paraId="577893D3">
            <w:pPr>
              <w:spacing w:after="400" w:line="400" w:lineRule="exact"/>
            </w:pPr>
            <w:r>
              <w:rPr>
                <w:b/>
              </w:rPr>
              <w:t>By Partnership Model</w:t>
            </w:r>
          </w:p>
        </w:tc>
        <w:tc>
          <w:tcPr>
            <w:tcW w:w="3052" w:type="dxa"/>
          </w:tcPr>
          <w:p w14:paraId="5C7BAB32">
            <w:pPr>
              <w:spacing w:after="400" w:line="400" w:lineRule="exact"/>
            </w:pPr>
            <w:r>
              <w:t>OEM/ODM Speckled Kidney Beans for Private Label &amp; Custom Blends</w:t>
            </w:r>
          </w:p>
        </w:tc>
        <w:tc>
          <w:tcPr>
            <w:tcW w:w="4001" w:type="dxa"/>
          </w:tcPr>
          <w:p w14:paraId="24697EC2">
            <w:pPr>
              <w:spacing w:after="400" w:line="400" w:lineRule="exact"/>
            </w:pPr>
            <w:r>
              <w:t xml:space="preserve">We offer </w:t>
            </w:r>
            <w:r>
              <w:rPr>
                <w:b/>
              </w:rPr>
              <w:t>full OEM/ODM services</w:t>
            </w:r>
            <w:r>
              <w:t>, including custom blends (mixed legumes/spices), private packaging design, and nutritional labeling compliant with FDA/EU regulations. MOQ: 1 ton. Ideal for retailers, meal kit companies, and food brands seeking turnkey solutions for differentiated product lines.</w:t>
            </w:r>
          </w:p>
        </w:tc>
      </w:tr>
      <w:tr w14:paraId="06DE7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 w14:paraId="1E4F086F">
            <w:pPr>
              <w:spacing w:after="400" w:line="400" w:lineRule="exact"/>
            </w:pPr>
            <w:r>
              <w:rPr>
                <w:b/>
              </w:rPr>
              <w:t>By Product Form</w:t>
            </w:r>
          </w:p>
        </w:tc>
        <w:tc>
          <w:tcPr>
            <w:tcW w:w="3052" w:type="dxa"/>
          </w:tcPr>
          <w:p w14:paraId="55385806">
            <w:pPr>
              <w:spacing w:after="400" w:line="400" w:lineRule="exact"/>
            </w:pPr>
            <w:r>
              <w:t>Pre-Cooked &amp; Raw Speckled Kidney Beans for Fast Food Service</w:t>
            </w:r>
          </w:p>
        </w:tc>
        <w:tc>
          <w:tcPr>
            <w:tcW w:w="4001" w:type="dxa"/>
          </w:tcPr>
          <w:p w14:paraId="4E3797FA">
            <w:pPr>
              <w:spacing w:after="400" w:line="400" w:lineRule="exact"/>
            </w:pPr>
            <w:r>
              <w:t xml:space="preserve">Available in </w:t>
            </w:r>
            <w:r>
              <w:rPr>
                <w:b/>
              </w:rPr>
              <w:t>raw</w:t>
            </w:r>
            <w:r>
              <w:t xml:space="preserve"> or </w:t>
            </w:r>
            <w:r>
              <w:rPr>
                <w:b/>
              </w:rPr>
              <w:t>pre-cooked</w:t>
            </w:r>
            <w:r>
              <w:t xml:space="preserve"> forms, these beans reduce kitchen labor by 60%. Pre-soaked beans require only 15 minutes of cooking, while vacuum-sealed pre-cooked beans are shelf-stable for 18 months. Perfect for fast-food chains, airlines, and emergency food supply programs.</w:t>
            </w:r>
          </w:p>
        </w:tc>
      </w:tr>
    </w:tbl>
    <w:p w14:paraId="30219B84">
      <w:pPr>
        <w:spacing w:before="400" w:after="400" w:line="400" w:lineRule="atLeast"/>
        <w:rPr>
          <w:b/>
          <w:sz w:val="30"/>
        </w:rPr>
      </w:pPr>
    </w:p>
    <w:p w14:paraId="0607C902">
      <w:pPr>
        <w:spacing w:before="400" w:after="400" w:line="400" w:lineRule="atLeast"/>
        <w:rPr>
          <w:b/>
          <w:sz w:val="30"/>
        </w:rPr>
      </w:pPr>
    </w:p>
    <w:p w14:paraId="53F00B9B">
      <w:pPr>
        <w:spacing w:before="400" w:after="400" w:line="400" w:lineRule="atLeast"/>
      </w:pPr>
      <w:r>
        <w:rPr>
          <w:b/>
          <w:sz w:val="30"/>
        </w:rPr>
        <w:t xml:space="preserve">2. </w:t>
      </w:r>
      <w:r>
        <w:rPr>
          <w:rFonts w:hint="eastAsia"/>
          <w:b/>
          <w:sz w:val="30"/>
          <w:lang w:val="en-US" w:eastAsia="zh-CN"/>
        </w:rPr>
        <w:t>Production</w:t>
      </w:r>
      <w:r>
        <w:rPr>
          <w:b/>
          <w:sz w:val="30"/>
        </w:rPr>
        <w:t xml:space="preserve"> Descriptions</w:t>
      </w:r>
    </w:p>
    <w:p w14:paraId="742FCCD1">
      <w:pPr>
        <w:spacing w:after="400" w:line="400" w:lineRule="atLeast"/>
      </w:pPr>
      <w:r>
        <w:rPr>
          <w:b/>
          <w:sz w:val="26"/>
        </w:rPr>
        <w:t>Group 1: Bulk Speckled Kidney Beans for Food Manufacturing &amp; Catering</w:t>
      </w:r>
    </w:p>
    <w:p w14:paraId="401EC885">
      <w:pPr>
        <w:spacing w:after="400" w:line="400" w:lineRule="atLeast"/>
      </w:pPr>
      <w:r>
        <w:t xml:space="preserve">Our </w:t>
      </w:r>
      <w:r>
        <w:rPr>
          <w:b/>
        </w:rPr>
        <w:t>Bulk Speckled Kidney Beans</w:t>
      </w:r>
      <w:r>
        <w:t xml:space="preserve"> are engineered for large-scale food production, delivering </w:t>
      </w:r>
      <w:r>
        <w:rPr>
          <w:b/>
        </w:rPr>
        <w:t>24g plant-based protein per 100g</w:t>
      </w:r>
      <w:r>
        <w:t xml:space="preserve"> with ≤0.2% impurities. Pre-cleaned and sorted to reduce processing costs, they are ideal for canned goods, ready-to-eat meals, and catering services. Available in 25kg/50kg sacks with customizable moisture control (≤16%), these beans comply with ISO 22000 and HACCP standards. Partner with us for competitive FOB pricing, bulk discounts, and JIT delivery to streamline your supply chain.</w:t>
      </w:r>
    </w:p>
    <w:p w14:paraId="396C7042">
      <w:pPr>
        <w:spacing w:after="400" w:line="400" w:lineRule="atLeast"/>
      </w:pPr>
      <w:r>
        <w:rPr>
          <w:b/>
          <w:sz w:val="26"/>
        </w:rPr>
        <w:t>Group 2: Non-GMO &amp; Organic Certified Speckled Kidney Beans</w:t>
      </w:r>
    </w:p>
    <w:p w14:paraId="6EDB1D65">
      <w:pPr>
        <w:spacing w:after="400" w:line="400" w:lineRule="atLeast"/>
      </w:pPr>
      <w:r>
        <w:t xml:space="preserve">Certified </w:t>
      </w:r>
      <w:r>
        <w:rPr>
          <w:b/>
        </w:rPr>
        <w:t>USDA Organic</w:t>
      </w:r>
      <w:r>
        <w:t xml:space="preserve"> and </w:t>
      </w:r>
      <w:r>
        <w:rPr>
          <w:b/>
        </w:rPr>
        <w:t>Non-GMO Project Verified</w:t>
      </w:r>
      <w:r>
        <w:t xml:space="preserve">, these beans are grown without synthetic pesticides or fertilizers. With </w:t>
      </w:r>
      <w:r>
        <w:rPr>
          <w:b/>
        </w:rPr>
        <w:t>6.4g dietary fiber per serving</w:t>
      </w:r>
      <w:r>
        <w:t xml:space="preserve"> and low glycemic index (GI: 28), they cater to vegan, diabetic, and gluten-free diets. Our beans undergo rigorous third-party testing for heavy metals and allergens, ensuring compliance with EU Regulation 2018/848 and FDA guidelines. Export documentation (GSP Form A, phytosanitary certificates) is provided for seamless global distribution.</w:t>
      </w:r>
    </w:p>
    <w:p w14:paraId="45B14A1C">
      <w:pPr>
        <w:spacing w:after="400" w:line="400" w:lineRule="atLeast"/>
      </w:pPr>
      <w:r>
        <w:rPr>
          <w:b/>
          <w:sz w:val="26"/>
        </w:rPr>
        <w:t>Group 3: Speckled Kidney Beans in Custom Bulk Packaging</w:t>
      </w:r>
    </w:p>
    <w:p w14:paraId="778C8892">
      <w:pPr>
        <w:spacing w:after="400" w:line="400" w:lineRule="atLeast"/>
      </w:pPr>
      <w:r>
        <w:t xml:space="preserve">Optimized for international logistics, our </w:t>
      </w:r>
      <w:r>
        <w:rPr>
          <w:b/>
        </w:rPr>
        <w:t>triple-layer moisture-proof packaging</w:t>
      </w:r>
      <w:r>
        <w:t xml:space="preserve"> guarantees a 12-month shelf life under ambient conditions. Customizable features include QR code labeling for traceability, compostable sack options, and pallet configurations (20kg x 50 sacks per pallet). We support EXW, FCA, and CIF incoterms, with consolidated shipping options to minimize freight costs for distributors in Asia, Europe, and North America.</w:t>
      </w:r>
    </w:p>
    <w:p w14:paraId="6A1E81CF">
      <w:pPr>
        <w:spacing w:after="400" w:line="400" w:lineRule="atLeas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3792D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31503B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</w:rPr>
  </w:style>
  <w:style w:type="character" w:customStyle="1" w:styleId="16">
    <w:name w:val="Header Char"/>
    <w:basedOn w:val="13"/>
    <w:link w:val="8"/>
    <w:qFormat/>
    <w:uiPriority w:val="99"/>
  </w:style>
  <w:style w:type="character" w:customStyle="1" w:styleId="17">
    <w:name w:val="Heading 1 Char"/>
    <w:basedOn w:val="13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1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13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13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13"/>
    <w:link w:val="10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800</Words>
  <Characters>883</Characters>
  <TotalTime>4</TotalTime>
  <ScaleCrop>false</ScaleCrop>
  <LinksUpToDate>false</LinksUpToDate>
  <CharactersWithSpaces>891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2025-04-17T04:35:36Z</dcterms:created>
  <dc:creator>86133</dc:creator>
  <cp:lastModifiedBy>尼伯龙根的指环</cp:lastModifiedBy>
  <dcterms:modified xsi:type="dcterms:W3CDTF">2025-04-17T04:39:48Z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eyJoZGlkIjoiM2Q2ZWVkYzI0ZGU1MTk1MTFiYzU5NTRjYTc3MDY2OGMiLCJ1c2VySWQiOiIzNDMwMTY1OTUifQ==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A4D5E5CC9291437F8DA49321710FF491_12</vt:lpwstr>
  </property>
</Properties>
</file>